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610A9">
      <w:pPr>
        <w:pStyle w:val="Title"/>
        <w:jc w:val="left"/>
      </w:pPr>
      <w:r>
        <w:t>Дело № 5-290</w:t>
      </w:r>
      <w:r w:rsidR="00233E07">
        <w:t>-1701/2025</w:t>
      </w:r>
    </w:p>
    <w:p w:rsidR="006610A9">
      <w:pPr>
        <w:pStyle w:val="Title"/>
        <w:jc w:val="left"/>
      </w:pPr>
      <w:r>
        <w:t>УИД86М</w:t>
      </w:r>
      <w:r>
        <w:rPr>
          <w:lang w:val="en-US"/>
        </w:rPr>
        <w:t>S</w:t>
      </w:r>
      <w:r w:rsidR="000577D6">
        <w:t>0017-01-2025-001046-45</w:t>
      </w:r>
    </w:p>
    <w:p w:rsidR="006610A9">
      <w:pPr>
        <w:pStyle w:val="Heading1"/>
        <w:rPr>
          <w:rFonts w:eastAsiaTheme="minorEastAsia"/>
          <w:sz w:val="27"/>
          <w:szCs w:val="27"/>
        </w:rPr>
      </w:pP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</w:r>
      <w:r>
        <w:rPr>
          <w:rFonts w:eastAsiaTheme="minorEastAsia"/>
          <w:sz w:val="27"/>
          <w:szCs w:val="27"/>
        </w:rPr>
        <w:tab/>
        <w:t xml:space="preserve">   </w:t>
      </w:r>
    </w:p>
    <w:p w:rsidR="006610A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6610A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6610A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6610A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г. Ко</w:t>
      </w:r>
      <w:r w:rsidR="00C75339">
        <w:rPr>
          <w:rFonts w:ascii="Times New Roman" w:hAnsi="Times New Roman" w:cs="Times New Roman"/>
          <w:sz w:val="27"/>
          <w:szCs w:val="27"/>
        </w:rPr>
        <w:t xml:space="preserve">галым </w:t>
      </w:r>
      <w:r w:rsidR="00C75339">
        <w:rPr>
          <w:rFonts w:ascii="Times New Roman" w:hAnsi="Times New Roman" w:cs="Times New Roman"/>
          <w:sz w:val="27"/>
          <w:szCs w:val="27"/>
        </w:rPr>
        <w:tab/>
      </w:r>
      <w:r w:rsidR="00C75339">
        <w:rPr>
          <w:rFonts w:ascii="Times New Roman" w:hAnsi="Times New Roman" w:cs="Times New Roman"/>
          <w:sz w:val="27"/>
          <w:szCs w:val="27"/>
        </w:rPr>
        <w:tab/>
      </w:r>
      <w:r w:rsidR="00C75339">
        <w:rPr>
          <w:rFonts w:ascii="Times New Roman" w:hAnsi="Times New Roman" w:cs="Times New Roman"/>
          <w:sz w:val="27"/>
          <w:szCs w:val="27"/>
        </w:rPr>
        <w:tab/>
      </w:r>
      <w:r w:rsidR="00C75339">
        <w:rPr>
          <w:rFonts w:ascii="Times New Roman" w:hAnsi="Times New Roman" w:cs="Times New Roman"/>
          <w:sz w:val="27"/>
          <w:szCs w:val="27"/>
        </w:rPr>
        <w:tab/>
      </w:r>
      <w:r w:rsidR="00C75339">
        <w:rPr>
          <w:rFonts w:ascii="Times New Roman" w:hAnsi="Times New Roman" w:cs="Times New Roman"/>
          <w:sz w:val="27"/>
          <w:szCs w:val="27"/>
        </w:rPr>
        <w:tab/>
      </w:r>
      <w:r w:rsidR="00C75339">
        <w:rPr>
          <w:rFonts w:ascii="Times New Roman" w:hAnsi="Times New Roman" w:cs="Times New Roman"/>
          <w:sz w:val="27"/>
          <w:szCs w:val="27"/>
        </w:rPr>
        <w:tab/>
      </w:r>
      <w:r w:rsidR="00C75339">
        <w:rPr>
          <w:rFonts w:ascii="Times New Roman" w:hAnsi="Times New Roman" w:cs="Times New Roman"/>
          <w:sz w:val="27"/>
          <w:szCs w:val="27"/>
        </w:rPr>
        <w:tab/>
        <w:t xml:space="preserve">              </w:t>
      </w:r>
      <w:r w:rsidR="00D54651">
        <w:rPr>
          <w:rFonts w:ascii="Times New Roman" w:hAnsi="Times New Roman" w:cs="Times New Roman"/>
          <w:sz w:val="27"/>
          <w:szCs w:val="27"/>
        </w:rPr>
        <w:t xml:space="preserve">    18 апреля</w:t>
      </w:r>
      <w:r>
        <w:rPr>
          <w:rFonts w:ascii="Times New Roman" w:hAnsi="Times New Roman" w:cs="Times New Roman"/>
          <w:sz w:val="27"/>
          <w:szCs w:val="27"/>
        </w:rPr>
        <w:t xml:space="preserve"> 2025 года</w:t>
      </w: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 судебного участка № 1 Когалымского судебного района Ханты-Мансийского автономного округа – Югры Олькова Н.В. (Ханты-Мансийский автономный округ – Югра, г. Когалым, ул. Мира, д. 24),</w:t>
      </w:r>
    </w:p>
    <w:p w:rsidR="006610A9" w:rsidP="00C753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="000577D6">
        <w:rPr>
          <w:rFonts w:ascii="Times New Roman" w:hAnsi="Times New Roman" w:cs="Times New Roman"/>
          <w:sz w:val="27"/>
          <w:szCs w:val="27"/>
        </w:rPr>
        <w:t xml:space="preserve">Трошиной Юлии Сергеевны, </w:t>
      </w:r>
      <w:r w:rsidR="001E6EA9">
        <w:rPr>
          <w:rFonts w:ascii="Times New Roman" w:hAnsi="Times New Roman" w:cs="Times New Roman"/>
          <w:sz w:val="27"/>
          <w:szCs w:val="27"/>
        </w:rPr>
        <w:t>*</w:t>
      </w:r>
      <w:r w:rsidR="000577D6">
        <w:rPr>
          <w:rFonts w:ascii="Times New Roman" w:hAnsi="Times New Roman" w:cs="Times New Roman"/>
          <w:sz w:val="27"/>
          <w:szCs w:val="27"/>
        </w:rPr>
        <w:t>,</w:t>
      </w:r>
      <w:r>
        <w:rPr>
          <w:rFonts w:ascii="Times New Roman" w:hAnsi="Times New Roman" w:cs="Times New Roman"/>
          <w:sz w:val="27"/>
          <w:szCs w:val="27"/>
        </w:rPr>
        <w:t xml:space="preserve"> сведений о привлечении ранее к административной ответственности в материалах дела не имеется, </w:t>
      </w:r>
      <w:r w:rsidR="00C75339">
        <w:rPr>
          <w:rFonts w:ascii="Times New Roman" w:hAnsi="Times New Roman" w:cs="Times New Roman"/>
          <w:color w:val="000000"/>
          <w:sz w:val="27"/>
          <w:szCs w:val="27"/>
        </w:rPr>
        <w:t>привлекаемого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 к административной ответственности по ст. 15.5 КоАП РФ,</w:t>
      </w:r>
    </w:p>
    <w:p w:rsidR="000577D6" w:rsidRPr="00C75339" w:rsidP="00C753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6610A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УСТАНОВИЛ:</w:t>
      </w:r>
    </w:p>
    <w:p w:rsidR="006610A9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6610A9" w:rsidRPr="00C75339" w:rsidP="00C75339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Трошина Ю.С.</w:t>
      </w:r>
      <w:r w:rsidR="00C75339">
        <w:rPr>
          <w:rFonts w:ascii="Times New Roman" w:hAnsi="Times New Roman" w:cs="Times New Roman"/>
          <w:sz w:val="27"/>
          <w:szCs w:val="27"/>
        </w:rPr>
        <w:t xml:space="preserve"> являясь </w:t>
      </w:r>
      <w:r w:rsidR="00233E07">
        <w:rPr>
          <w:rFonts w:ascii="Times New Roman" w:hAnsi="Times New Roman" w:cs="Times New Roman"/>
          <w:sz w:val="27"/>
          <w:szCs w:val="27"/>
        </w:rPr>
        <w:t xml:space="preserve">директором </w:t>
      </w:r>
      <w:r w:rsidR="00C75339">
        <w:rPr>
          <w:rFonts w:ascii="Times New Roman" w:hAnsi="Times New Roman" w:cs="Times New Roman"/>
          <w:sz w:val="27"/>
          <w:szCs w:val="27"/>
        </w:rPr>
        <w:t>общества с ограниченной ответственностью «</w:t>
      </w:r>
      <w:r w:rsidR="001E6EA9">
        <w:rPr>
          <w:rFonts w:ascii="Times New Roman" w:hAnsi="Times New Roman" w:cs="Times New Roman"/>
          <w:sz w:val="27"/>
          <w:szCs w:val="27"/>
        </w:rPr>
        <w:t>*</w:t>
      </w:r>
      <w:r w:rsidR="00C75339">
        <w:rPr>
          <w:rFonts w:ascii="Times New Roman" w:hAnsi="Times New Roman" w:cs="Times New Roman"/>
          <w:sz w:val="27"/>
          <w:szCs w:val="27"/>
        </w:rPr>
        <w:t xml:space="preserve">», </w:t>
      </w:r>
      <w:r w:rsidR="00233E07">
        <w:rPr>
          <w:rFonts w:ascii="Times New Roman" w:hAnsi="Times New Roman" w:cs="Times New Roman"/>
          <w:sz w:val="27"/>
          <w:szCs w:val="27"/>
        </w:rPr>
        <w:t xml:space="preserve">действующий от имени юридического лица, </w:t>
      </w:r>
      <w:r w:rsidR="00233E07">
        <w:rPr>
          <w:rFonts w:ascii="Times New Roman" w:eastAsia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</w:t>
      </w:r>
      <w:r>
        <w:rPr>
          <w:rFonts w:ascii="Times New Roman" w:eastAsia="Times New Roman" w:hAnsi="Times New Roman" w:cs="Times New Roman"/>
          <w:sz w:val="27"/>
          <w:szCs w:val="27"/>
        </w:rPr>
        <w:t>реестра юридических лиц от 26.04</w:t>
      </w:r>
      <w:r w:rsidR="00233E07">
        <w:rPr>
          <w:rFonts w:ascii="Times New Roman" w:eastAsia="Times New Roman" w:hAnsi="Times New Roman" w:cs="Times New Roman"/>
          <w:sz w:val="27"/>
          <w:szCs w:val="27"/>
        </w:rPr>
        <w:t xml:space="preserve">.2024,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до 24.00 часов 25.04</w:t>
      </w:r>
      <w:r w:rsidR="00233E07">
        <w:rPr>
          <w:rFonts w:ascii="Times New Roman" w:eastAsia="Times New Roman" w:hAnsi="Times New Roman" w:cs="Times New Roman"/>
          <w:bCs/>
          <w:iCs/>
          <w:sz w:val="27"/>
          <w:szCs w:val="27"/>
        </w:rPr>
        <w:t>.2024 не исполнил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а</w:t>
      </w:r>
      <w:r w:rsidR="00233E07">
        <w:rPr>
          <w:rFonts w:ascii="Times New Roman" w:eastAsia="Times New Roman" w:hAnsi="Times New Roman" w:cs="Times New Roman"/>
          <w:bCs/>
          <w:iCs/>
          <w:sz w:val="27"/>
          <w:szCs w:val="27"/>
        </w:rPr>
        <w:t>, установленную пунктом 7 статьи 431 Налогового Кодекса Российской Федерации обязанность по представлению р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асчета по страховым взносам за 3 месяца</w:t>
      </w:r>
      <w:r w:rsidR="00233E07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2024 года. Согласно пункту 2 статьи 423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– не позднее 25 числа месяца, следующего за расчетным (отчетным) периодом. Срок представления р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асчета по страховым взносам за 3 месяца</w:t>
      </w:r>
      <w:r w:rsidR="00233E07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2024 г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ода - 25.04</w:t>
      </w:r>
      <w:r w:rsidR="00233E07">
        <w:rPr>
          <w:rFonts w:ascii="Times New Roman" w:eastAsia="Times New Roman" w:hAnsi="Times New Roman" w:cs="Times New Roman"/>
          <w:bCs/>
          <w:iCs/>
          <w:sz w:val="27"/>
          <w:szCs w:val="27"/>
        </w:rPr>
        <w:t>.2024. Дата совершения админист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ративного правонарушения - 26.04</w:t>
      </w:r>
      <w:r w:rsidR="00233E07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.2024. Время совершения административного правонарушения - 00:01 часов. Фактически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расчет по страховым взносам за 3 месяца</w:t>
      </w:r>
      <w:r w:rsidR="00233E07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2024 года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не </w:t>
      </w:r>
      <w:r w:rsidR="00233E07">
        <w:rPr>
          <w:rFonts w:ascii="Times New Roman" w:eastAsia="Times New Roman" w:hAnsi="Times New Roman" w:cs="Times New Roman"/>
          <w:bCs/>
          <w:iCs/>
          <w:sz w:val="27"/>
          <w:szCs w:val="27"/>
        </w:rPr>
        <w:t>представлен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,</w:t>
      </w:r>
      <w:r w:rsidR="00233E07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что подтверждается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справкой.</w:t>
      </w:r>
    </w:p>
    <w:p w:rsidR="006610A9" w:rsidP="00C753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Трошина Ю.С. на рассмотрение дела не явилась</w:t>
      </w:r>
      <w:r w:rsidR="00233E07">
        <w:rPr>
          <w:rFonts w:ascii="Times New Roman" w:hAnsi="Times New Roman" w:cs="Times New Roman"/>
          <w:sz w:val="27"/>
          <w:szCs w:val="27"/>
        </w:rPr>
        <w:t>, о месте и врем</w:t>
      </w:r>
      <w:r>
        <w:rPr>
          <w:rFonts w:ascii="Times New Roman" w:hAnsi="Times New Roman" w:cs="Times New Roman"/>
          <w:sz w:val="27"/>
          <w:szCs w:val="27"/>
        </w:rPr>
        <w:t>ени рассмотрения дела извещалась</w:t>
      </w:r>
      <w:r w:rsidR="00233E07">
        <w:rPr>
          <w:rFonts w:ascii="Times New Roman" w:hAnsi="Times New Roman" w:cs="Times New Roman"/>
          <w:sz w:val="27"/>
          <w:szCs w:val="27"/>
        </w:rPr>
        <w:t xml:space="preserve"> в надлежащем порядке. При указанных обстоятельствах, в соответствии с ч. 2 ст. 25.1 КоАП РФ, мировой судья считает возможным рассмотреть дело в отсутств</w:t>
      </w:r>
      <w:r>
        <w:rPr>
          <w:rFonts w:ascii="Times New Roman" w:hAnsi="Times New Roman" w:cs="Times New Roman"/>
          <w:sz w:val="27"/>
          <w:szCs w:val="27"/>
        </w:rPr>
        <w:t>ие не явившейся Трошиной Ю.С.</w:t>
      </w:r>
      <w:r w:rsidR="00C75339">
        <w:rPr>
          <w:rFonts w:ascii="Times New Roman" w:hAnsi="Times New Roman" w:cs="Times New Roman"/>
          <w:sz w:val="27"/>
          <w:szCs w:val="27"/>
        </w:rPr>
        <w:t xml:space="preserve"> </w:t>
      </w:r>
      <w:r w:rsidR="00233E07">
        <w:rPr>
          <w:rFonts w:ascii="Times New Roman" w:hAnsi="Times New Roman" w:cs="Times New Roman"/>
          <w:sz w:val="27"/>
          <w:szCs w:val="27"/>
        </w:rPr>
        <w:t>по имеющимся материалам дела.</w:t>
      </w: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 выводу.</w:t>
      </w:r>
    </w:p>
    <w:p w:rsidR="00F15029" w:rsidP="00F15029">
      <w:pPr>
        <w:pStyle w:val="Heading1"/>
        <w:rPr>
          <w:color w:val="000000"/>
        </w:rPr>
      </w:pPr>
      <w:r>
        <w:rPr>
          <w:sz w:val="27"/>
          <w:szCs w:val="27"/>
        </w:rPr>
        <w:t xml:space="preserve">       Ответственность по ст. 15.5 КоАП РФ наступает за </w:t>
      </w:r>
      <w:r>
        <w:rPr>
          <w:color w:val="000000"/>
          <w:shd w:val="clear" w:color="auto" w:fill="FFFFFF"/>
        </w:rPr>
        <w:t>нарушение установленных законодательством о налогах и сборах </w:t>
      </w:r>
      <w:hyperlink r:id="rId5" w:history="1">
        <w:r w:rsidRPr="00F15029">
          <w:rPr>
            <w:rStyle w:val="Hyperlink"/>
            <w:color w:val="000000" w:themeColor="text1"/>
            <w:sz w:val="27"/>
            <w:szCs w:val="27"/>
            <w:u w:val="none"/>
            <w:shd w:val="clear" w:color="auto" w:fill="FFFFFF"/>
          </w:rPr>
          <w:t>сроков</w:t>
        </w:r>
      </w:hyperlink>
      <w:r>
        <w:rPr>
          <w:color w:val="000000" w:themeColor="text1"/>
          <w:sz w:val="27"/>
          <w:szCs w:val="27"/>
          <w:shd w:val="clear" w:color="auto" w:fill="FFFFFF"/>
        </w:rPr>
        <w:t> </w:t>
      </w:r>
      <w:r>
        <w:rPr>
          <w:color w:val="000000"/>
          <w:shd w:val="clear" w:color="auto" w:fill="FFFFFF"/>
        </w:rPr>
        <w:t xml:space="preserve">представления расчета по страховым взносам в налоговый орган по месту учета. </w:t>
      </w:r>
    </w:p>
    <w:p w:rsidR="006610A9" w:rsidP="00D546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="000577D6">
        <w:rPr>
          <w:rFonts w:ascii="Times New Roman" w:hAnsi="Times New Roman" w:cs="Times New Roman"/>
          <w:sz w:val="27"/>
          <w:szCs w:val="27"/>
        </w:rPr>
        <w:t>Трошиной Ю.С.</w:t>
      </w:r>
      <w:r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правонарушения, предусмотренного ст. 15.5 КоАП РФ подтверждены следующими доказательствами: протоколом №</w:t>
      </w:r>
      <w:r w:rsidR="000577D6">
        <w:rPr>
          <w:rFonts w:ascii="Times New Roman" w:hAnsi="Times New Roman" w:cs="Times New Roman"/>
          <w:sz w:val="27"/>
          <w:szCs w:val="27"/>
        </w:rPr>
        <w:t>86172503500784700002</w:t>
      </w:r>
      <w:r>
        <w:rPr>
          <w:rFonts w:ascii="Times New Roman" w:hAnsi="Times New Roman" w:cs="Times New Roman"/>
          <w:sz w:val="27"/>
          <w:szCs w:val="27"/>
        </w:rPr>
        <w:t xml:space="preserve"> об админ</w:t>
      </w:r>
      <w:r w:rsidR="000577D6">
        <w:rPr>
          <w:rFonts w:ascii="Times New Roman" w:hAnsi="Times New Roman" w:cs="Times New Roman"/>
          <w:sz w:val="27"/>
          <w:szCs w:val="27"/>
        </w:rPr>
        <w:t>истративном правонарушении от 10.03</w:t>
      </w:r>
      <w:r>
        <w:rPr>
          <w:rFonts w:ascii="Times New Roman" w:hAnsi="Times New Roman" w:cs="Times New Roman"/>
          <w:sz w:val="27"/>
          <w:szCs w:val="27"/>
        </w:rPr>
        <w:t xml:space="preserve">.2025, в котором изложены обстоятельства совершения административного правонарушения; уведомление о месте и времени составления протокола об административном правонарушении; копией списка почтовых отправлений; отчет об отслеживании отправления с почтовым идентификатором; </w:t>
      </w:r>
      <w:r w:rsidR="00D54651">
        <w:rPr>
          <w:rFonts w:ascii="Times New Roman" w:hAnsi="Times New Roman" w:cs="Times New Roman"/>
          <w:sz w:val="27"/>
          <w:szCs w:val="27"/>
        </w:rPr>
        <w:t xml:space="preserve">справкой заместителя начальника отдела камеральных проверок №3 от 10.03.2025 о том, что на момент составления протокола об административном правонарушении налогового расчета по страховым взносам за 3 месяца 2024 года не представлен; </w:t>
      </w:r>
      <w:r>
        <w:rPr>
          <w:rFonts w:ascii="Times New Roman" w:hAnsi="Times New Roman" w:cs="Times New Roman"/>
          <w:sz w:val="27"/>
          <w:szCs w:val="27"/>
        </w:rPr>
        <w:t>выпиской из Единого государственного реестра юридических лиц, содержащей сведения о юридическом лице.</w:t>
      </w: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D54651">
        <w:rPr>
          <w:rFonts w:ascii="Times New Roman" w:hAnsi="Times New Roman" w:cs="Times New Roman"/>
          <w:sz w:val="27"/>
          <w:szCs w:val="27"/>
        </w:rPr>
        <w:t>Трошиной Ю.С.</w:t>
      </w:r>
      <w:r>
        <w:rPr>
          <w:rFonts w:ascii="Times New Roman" w:hAnsi="Times New Roman" w:cs="Times New Roman"/>
          <w:sz w:val="27"/>
          <w:szCs w:val="27"/>
        </w:rPr>
        <w:t xml:space="preserve">  правильно квалифицированы по ст. 15.5 КоАП РФ.</w:t>
      </w: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>
        <w:rPr>
          <w:rFonts w:ascii="Times New Roman" w:hAnsi="Times New Roman" w:cs="Times New Roman"/>
          <w:sz w:val="27"/>
          <w:szCs w:val="27"/>
        </w:rPr>
        <w:t>адм</w:t>
      </w:r>
      <w:r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>
        <w:rPr>
          <w:rFonts w:ascii="Times New Roman" w:hAnsi="Times New Roman" w:cs="Times New Roman"/>
          <w:color w:val="000000"/>
          <w:sz w:val="27"/>
          <w:szCs w:val="27"/>
        </w:rPr>
        <w:t>, и в</w:t>
      </w:r>
      <w:r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6610A9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6610A9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6610A9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ПОСТАНОВИЛ:</w:t>
      </w:r>
    </w:p>
    <w:p w:rsidR="006610A9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Трошину Юлию Сергеевну</w:t>
      </w:r>
      <w:r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признать виновной</w:t>
      </w:r>
      <w:r w:rsidR="00233E07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в совершении административного правонарушения, предусмотренного статьей 15.5 КоАП РФ, и </w:t>
      </w:r>
      <w:r w:rsidR="00C75339">
        <w:rPr>
          <w:rFonts w:ascii="Times New Roman" w:hAnsi="Times New Roman" w:cs="Times New Roman"/>
          <w:color w:val="000000"/>
          <w:sz w:val="27"/>
          <w:szCs w:val="27"/>
        </w:rPr>
        <w:t>н</w:t>
      </w:r>
      <w:r>
        <w:rPr>
          <w:rFonts w:ascii="Times New Roman" w:hAnsi="Times New Roman" w:cs="Times New Roman"/>
          <w:color w:val="000000"/>
          <w:sz w:val="27"/>
          <w:szCs w:val="27"/>
        </w:rPr>
        <w:t>азначить ей</w:t>
      </w:r>
      <w:r w:rsidR="00233E07">
        <w:rPr>
          <w:rFonts w:ascii="Times New Roman" w:hAnsi="Times New Roman" w:cs="Times New Roman"/>
          <w:color w:val="000000"/>
          <w:sz w:val="27"/>
          <w:szCs w:val="27"/>
        </w:rPr>
        <w:t xml:space="preserve"> наказание в виде </w:t>
      </w:r>
      <w:r w:rsidR="00233E07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="00233E07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6610A9" w:rsidRPr="00D54651" w:rsidP="00D5465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>
        <w:rPr>
          <w:rFonts w:ascii="Times New Roman" w:hAnsi="Times New Roman" w:cs="Times New Roman"/>
          <w:color w:val="000000"/>
          <w:sz w:val="27"/>
          <w:szCs w:val="27"/>
        </w:rPr>
        <w:t>в Когалымский городской суд Ханты-Мансийского автономного округа – Югры в течение 10 дней со дня вручения или получения копии постановления.</w:t>
      </w:r>
    </w:p>
    <w:p w:rsidR="006610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Мировой судья         подпись</w:t>
      </w:r>
      <w:r>
        <w:rPr>
          <w:rFonts w:ascii="Times New Roman" w:hAnsi="Times New Roman" w:cs="Times New Roman"/>
          <w:sz w:val="27"/>
          <w:szCs w:val="27"/>
        </w:rPr>
        <w:tab/>
        <w:t xml:space="preserve">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            Н.В. Олькова</w:t>
      </w: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610A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5465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6610A9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подлинник на</w:t>
      </w:r>
      <w:r w:rsidR="00D54651">
        <w:rPr>
          <w:rFonts w:ascii="Times New Roman" w:hAnsi="Times New Roman" w:cs="Times New Roman"/>
          <w:sz w:val="27"/>
          <w:szCs w:val="27"/>
        </w:rPr>
        <w:t>ходится в материалах дела №5-290</w:t>
      </w:r>
      <w:r>
        <w:rPr>
          <w:rFonts w:ascii="Times New Roman" w:hAnsi="Times New Roman" w:cs="Times New Roman"/>
          <w:sz w:val="27"/>
          <w:szCs w:val="27"/>
        </w:rPr>
        <w:t xml:space="preserve">-1701/2025 </w:t>
      </w:r>
    </w:p>
    <w:sectPr w:rsidSect="006610A9">
      <w:footerReference w:type="default" r:id="rId6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8841555"/>
      <w:richText/>
    </w:sdtPr>
    <w:sdtContent>
      <w:p w:rsidR="00D5465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546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2756F"/>
    <w:rsid w:val="00040D88"/>
    <w:rsid w:val="0004403A"/>
    <w:rsid w:val="00055CEE"/>
    <w:rsid w:val="000577D6"/>
    <w:rsid w:val="00071876"/>
    <w:rsid w:val="000760DC"/>
    <w:rsid w:val="0008222A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1672"/>
    <w:rsid w:val="00143B9E"/>
    <w:rsid w:val="00146229"/>
    <w:rsid w:val="001737F0"/>
    <w:rsid w:val="001B726D"/>
    <w:rsid w:val="001B7314"/>
    <w:rsid w:val="001E17A0"/>
    <w:rsid w:val="001E2669"/>
    <w:rsid w:val="001E3926"/>
    <w:rsid w:val="001E6EA9"/>
    <w:rsid w:val="0021214D"/>
    <w:rsid w:val="00230F98"/>
    <w:rsid w:val="00231699"/>
    <w:rsid w:val="00233483"/>
    <w:rsid w:val="00233E07"/>
    <w:rsid w:val="00234A5A"/>
    <w:rsid w:val="0023518C"/>
    <w:rsid w:val="00246BDB"/>
    <w:rsid w:val="00250E01"/>
    <w:rsid w:val="002609B1"/>
    <w:rsid w:val="00261CB9"/>
    <w:rsid w:val="00264FE5"/>
    <w:rsid w:val="002664CA"/>
    <w:rsid w:val="002A0499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6962"/>
    <w:rsid w:val="002F7668"/>
    <w:rsid w:val="00322FE6"/>
    <w:rsid w:val="00337BC8"/>
    <w:rsid w:val="00352768"/>
    <w:rsid w:val="00356726"/>
    <w:rsid w:val="00357C95"/>
    <w:rsid w:val="00365FF8"/>
    <w:rsid w:val="00392323"/>
    <w:rsid w:val="003B0477"/>
    <w:rsid w:val="003B331C"/>
    <w:rsid w:val="003C14C3"/>
    <w:rsid w:val="003C2AC8"/>
    <w:rsid w:val="003C3D49"/>
    <w:rsid w:val="003C70F3"/>
    <w:rsid w:val="003D74FD"/>
    <w:rsid w:val="003F71DD"/>
    <w:rsid w:val="00406A22"/>
    <w:rsid w:val="00413A9B"/>
    <w:rsid w:val="00417042"/>
    <w:rsid w:val="00434F73"/>
    <w:rsid w:val="00484CC3"/>
    <w:rsid w:val="00491142"/>
    <w:rsid w:val="00493550"/>
    <w:rsid w:val="004A150B"/>
    <w:rsid w:val="004A4946"/>
    <w:rsid w:val="004C4A75"/>
    <w:rsid w:val="004C4C1E"/>
    <w:rsid w:val="004C7282"/>
    <w:rsid w:val="004D3F13"/>
    <w:rsid w:val="004D615A"/>
    <w:rsid w:val="004E1CA2"/>
    <w:rsid w:val="005016D9"/>
    <w:rsid w:val="00520894"/>
    <w:rsid w:val="005211C2"/>
    <w:rsid w:val="00532A85"/>
    <w:rsid w:val="005444FA"/>
    <w:rsid w:val="00547CFE"/>
    <w:rsid w:val="00550284"/>
    <w:rsid w:val="00560F2A"/>
    <w:rsid w:val="00563DE6"/>
    <w:rsid w:val="00567AFE"/>
    <w:rsid w:val="00592F20"/>
    <w:rsid w:val="005A798C"/>
    <w:rsid w:val="005D2D4B"/>
    <w:rsid w:val="005D5131"/>
    <w:rsid w:val="005D65AD"/>
    <w:rsid w:val="005D75E9"/>
    <w:rsid w:val="005F43CC"/>
    <w:rsid w:val="0060082C"/>
    <w:rsid w:val="00604D29"/>
    <w:rsid w:val="00630C7B"/>
    <w:rsid w:val="006418F7"/>
    <w:rsid w:val="00647CA7"/>
    <w:rsid w:val="006501C6"/>
    <w:rsid w:val="006610A9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E4E04"/>
    <w:rsid w:val="006F79B7"/>
    <w:rsid w:val="00702B6D"/>
    <w:rsid w:val="00707A81"/>
    <w:rsid w:val="00715BF9"/>
    <w:rsid w:val="00743246"/>
    <w:rsid w:val="00754A60"/>
    <w:rsid w:val="00755A74"/>
    <w:rsid w:val="00755F07"/>
    <w:rsid w:val="00757A79"/>
    <w:rsid w:val="0076296E"/>
    <w:rsid w:val="00785BB3"/>
    <w:rsid w:val="00787FC1"/>
    <w:rsid w:val="0079244B"/>
    <w:rsid w:val="007B5957"/>
    <w:rsid w:val="007E5528"/>
    <w:rsid w:val="00800AF8"/>
    <w:rsid w:val="0080329E"/>
    <w:rsid w:val="008163F4"/>
    <w:rsid w:val="00824680"/>
    <w:rsid w:val="008314C2"/>
    <w:rsid w:val="008357FF"/>
    <w:rsid w:val="00837D70"/>
    <w:rsid w:val="00850B76"/>
    <w:rsid w:val="00851153"/>
    <w:rsid w:val="00855680"/>
    <w:rsid w:val="008624E7"/>
    <w:rsid w:val="008942D2"/>
    <w:rsid w:val="00894E0B"/>
    <w:rsid w:val="008C70A9"/>
    <w:rsid w:val="00900E37"/>
    <w:rsid w:val="00912ED5"/>
    <w:rsid w:val="0092642B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4D09"/>
    <w:rsid w:val="00997A7E"/>
    <w:rsid w:val="009A40D2"/>
    <w:rsid w:val="009B4B43"/>
    <w:rsid w:val="009D06E6"/>
    <w:rsid w:val="009D0C33"/>
    <w:rsid w:val="009E1939"/>
    <w:rsid w:val="009F0913"/>
    <w:rsid w:val="009F146A"/>
    <w:rsid w:val="009F21BF"/>
    <w:rsid w:val="009F4211"/>
    <w:rsid w:val="00A03444"/>
    <w:rsid w:val="00A10404"/>
    <w:rsid w:val="00A11521"/>
    <w:rsid w:val="00A14389"/>
    <w:rsid w:val="00A1596B"/>
    <w:rsid w:val="00A274BF"/>
    <w:rsid w:val="00A27800"/>
    <w:rsid w:val="00A372D9"/>
    <w:rsid w:val="00A61036"/>
    <w:rsid w:val="00A62DB6"/>
    <w:rsid w:val="00A633FC"/>
    <w:rsid w:val="00A818C3"/>
    <w:rsid w:val="00A940DA"/>
    <w:rsid w:val="00AB798D"/>
    <w:rsid w:val="00AC41BB"/>
    <w:rsid w:val="00AC48F6"/>
    <w:rsid w:val="00AD66C1"/>
    <w:rsid w:val="00AE0974"/>
    <w:rsid w:val="00AE5C57"/>
    <w:rsid w:val="00AE640C"/>
    <w:rsid w:val="00B02681"/>
    <w:rsid w:val="00B119F8"/>
    <w:rsid w:val="00B136CA"/>
    <w:rsid w:val="00B206FB"/>
    <w:rsid w:val="00B20D7C"/>
    <w:rsid w:val="00B30798"/>
    <w:rsid w:val="00B4563E"/>
    <w:rsid w:val="00B53FB8"/>
    <w:rsid w:val="00B576BC"/>
    <w:rsid w:val="00B63E90"/>
    <w:rsid w:val="00B72FEB"/>
    <w:rsid w:val="00B82CE8"/>
    <w:rsid w:val="00B84632"/>
    <w:rsid w:val="00B939E7"/>
    <w:rsid w:val="00BA0970"/>
    <w:rsid w:val="00BB1F2B"/>
    <w:rsid w:val="00BB2710"/>
    <w:rsid w:val="00BC1227"/>
    <w:rsid w:val="00BC1C1B"/>
    <w:rsid w:val="00BC6326"/>
    <w:rsid w:val="00BE5A22"/>
    <w:rsid w:val="00BE7926"/>
    <w:rsid w:val="00BF1BDF"/>
    <w:rsid w:val="00BF4466"/>
    <w:rsid w:val="00C577A0"/>
    <w:rsid w:val="00C75339"/>
    <w:rsid w:val="00C948B3"/>
    <w:rsid w:val="00CA13F6"/>
    <w:rsid w:val="00CB0170"/>
    <w:rsid w:val="00CB2791"/>
    <w:rsid w:val="00CC2433"/>
    <w:rsid w:val="00CC42D9"/>
    <w:rsid w:val="00CD1881"/>
    <w:rsid w:val="00CE5947"/>
    <w:rsid w:val="00CF1B4C"/>
    <w:rsid w:val="00CF3D10"/>
    <w:rsid w:val="00CF489C"/>
    <w:rsid w:val="00CF4CC0"/>
    <w:rsid w:val="00D016E3"/>
    <w:rsid w:val="00D1184E"/>
    <w:rsid w:val="00D32303"/>
    <w:rsid w:val="00D4401A"/>
    <w:rsid w:val="00D518A1"/>
    <w:rsid w:val="00D53FAB"/>
    <w:rsid w:val="00D54651"/>
    <w:rsid w:val="00D60834"/>
    <w:rsid w:val="00D62022"/>
    <w:rsid w:val="00D67B50"/>
    <w:rsid w:val="00D71EDE"/>
    <w:rsid w:val="00D93278"/>
    <w:rsid w:val="00D953D4"/>
    <w:rsid w:val="00DA405C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6E0C"/>
    <w:rsid w:val="00E646CE"/>
    <w:rsid w:val="00E778D7"/>
    <w:rsid w:val="00EA6C80"/>
    <w:rsid w:val="00EB0978"/>
    <w:rsid w:val="00EB1DA1"/>
    <w:rsid w:val="00EB40DB"/>
    <w:rsid w:val="00EB65EA"/>
    <w:rsid w:val="00EB7AC2"/>
    <w:rsid w:val="00EC3EB7"/>
    <w:rsid w:val="00EC6D8C"/>
    <w:rsid w:val="00EF5724"/>
    <w:rsid w:val="00EF5B1F"/>
    <w:rsid w:val="00F15029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879D3"/>
    <w:rsid w:val="00F905FC"/>
    <w:rsid w:val="00FA4C5C"/>
    <w:rsid w:val="00FA5774"/>
    <w:rsid w:val="00FB3D1E"/>
    <w:rsid w:val="00FB5207"/>
    <w:rsid w:val="00FD0F90"/>
    <w:rsid w:val="00FD5892"/>
    <w:rsid w:val="00FE488A"/>
    <w:rsid w:val="00FF5746"/>
    <w:rsid w:val="00FF6DA2"/>
    <w:rsid w:val="10040D6D"/>
    <w:rsid w:val="34D03FC8"/>
    <w:rsid w:val="6B611803"/>
    <w:rsid w:val="78F73869"/>
  </w:rsids>
  <m:mathPr>
    <m:mathFont m:val="Cambria Math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00AE778D-8364-440F-B14C-99F884956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10A9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1"/>
    <w:qFormat/>
    <w:rsid w:val="006610A9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6610A9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4"/>
    <w:uiPriority w:val="99"/>
    <w:semiHidden/>
    <w:unhideWhenUsed/>
    <w:qFormat/>
    <w:rsid w:val="006610A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a"/>
    <w:semiHidden/>
    <w:unhideWhenUsed/>
    <w:qFormat/>
    <w:rsid w:val="006610A9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2">
    <w:name w:val="Body Text 2"/>
    <w:basedOn w:val="Normal"/>
    <w:link w:val="2"/>
    <w:semiHidden/>
    <w:unhideWhenUsed/>
    <w:qFormat/>
    <w:rsid w:val="006610A9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qFormat/>
    <w:rsid w:val="006610A9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qFormat/>
    <w:rsid w:val="006610A9"/>
    <w:pPr>
      <w:tabs>
        <w:tab w:val="center" w:pos="4677"/>
        <w:tab w:val="right" w:pos="9355"/>
      </w:tabs>
      <w:spacing w:after="0" w:line="240" w:lineRule="auto"/>
    </w:pPr>
  </w:style>
  <w:style w:type="paragraph" w:styleId="Header">
    <w:name w:val="header"/>
    <w:basedOn w:val="Normal"/>
    <w:link w:val="a2"/>
    <w:uiPriority w:val="99"/>
    <w:semiHidden/>
    <w:unhideWhenUsed/>
    <w:qFormat/>
    <w:rsid w:val="006610A9"/>
    <w:pPr>
      <w:tabs>
        <w:tab w:val="center" w:pos="4677"/>
        <w:tab w:val="right" w:pos="9355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sid w:val="006610A9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a5"/>
    <w:uiPriority w:val="10"/>
    <w:qFormat/>
    <w:rsid w:val="006610A9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">
    <w:name w:val="Основной текст Знак"/>
    <w:basedOn w:val="DefaultParagraphFont"/>
    <w:link w:val="BodyText"/>
    <w:semiHidden/>
    <w:qFormat/>
    <w:rsid w:val="006610A9"/>
    <w:rPr>
      <w:rFonts w:ascii="Times New Roman" w:eastAsia="Times New Roman" w:hAnsi="Times New Roman" w:cs="Times New Roman"/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qFormat/>
    <w:rsid w:val="006610A9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2 Знак"/>
    <w:basedOn w:val="DefaultParagraphFont"/>
    <w:link w:val="BodyText2"/>
    <w:semiHidden/>
    <w:qFormat/>
    <w:rsid w:val="006610A9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qFormat/>
    <w:rsid w:val="006610A9"/>
  </w:style>
  <w:style w:type="character" w:customStyle="1" w:styleId="1">
    <w:name w:val="Заголовок 1 Знак"/>
    <w:basedOn w:val="DefaultParagraphFont"/>
    <w:link w:val="Heading1"/>
    <w:qFormat/>
    <w:rsid w:val="006610A9"/>
    <w:rPr>
      <w:rFonts w:ascii="Times New Roman" w:eastAsia="Times New Roman" w:hAnsi="Times New Roman" w:cs="Times New Roman"/>
      <w:sz w:val="28"/>
      <w:szCs w:val="24"/>
    </w:r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qFormat/>
    <w:rsid w:val="006610A9"/>
  </w:style>
  <w:style w:type="character" w:customStyle="1" w:styleId="a3">
    <w:name w:val="Нижний колонтитул Знак"/>
    <w:basedOn w:val="DefaultParagraphFont"/>
    <w:link w:val="Footer"/>
    <w:uiPriority w:val="99"/>
    <w:qFormat/>
    <w:rsid w:val="006610A9"/>
  </w:style>
  <w:style w:type="character" w:customStyle="1" w:styleId="a4">
    <w:name w:val="Текст выноски Знак"/>
    <w:basedOn w:val="DefaultParagraphFont"/>
    <w:link w:val="BalloonText"/>
    <w:uiPriority w:val="99"/>
    <w:semiHidden/>
    <w:qFormat/>
    <w:rsid w:val="006610A9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DefaultParagraphFont"/>
    <w:link w:val="Heading2"/>
    <w:uiPriority w:val="9"/>
    <w:qFormat/>
    <w:rsid w:val="006610A9"/>
    <w:rPr>
      <w:rFonts w:ascii="Times New Roman" w:hAnsi="Times New Roman" w:cs="Times New Roman"/>
      <w:sz w:val="26"/>
      <w:szCs w:val="26"/>
    </w:rPr>
  </w:style>
  <w:style w:type="character" w:customStyle="1" w:styleId="a5">
    <w:name w:val="Название Знак"/>
    <w:basedOn w:val="DefaultParagraphFont"/>
    <w:link w:val="Title"/>
    <w:uiPriority w:val="10"/>
    <w:qFormat/>
    <w:rsid w:val="006610A9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34661/24bb8bf1dfbfa0b5e3c8f99e0ccf1c2980a4c2a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20ED9F-9FD6-49DF-830A-09AD4DECB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